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AA" w:rsidRDefault="002F7FAA">
      <w:pPr>
        <w:rPr>
          <w:rFonts w:ascii="Arial" w:hAnsi="Arial" w:cs="Arial"/>
          <w:b/>
          <w:sz w:val="24"/>
          <w:szCs w:val="24"/>
        </w:rPr>
      </w:pPr>
    </w:p>
    <w:p w:rsidR="002F7FAA" w:rsidRDefault="002F7FAA">
      <w:pPr>
        <w:rPr>
          <w:rFonts w:ascii="Arial" w:hAnsi="Arial" w:cs="Arial"/>
          <w:b/>
          <w:sz w:val="24"/>
          <w:szCs w:val="24"/>
        </w:rPr>
      </w:pPr>
    </w:p>
    <w:p w:rsidR="002F7FAA" w:rsidRDefault="002F7FAA">
      <w:pPr>
        <w:rPr>
          <w:rFonts w:ascii="Arial" w:hAnsi="Arial" w:cs="Arial"/>
          <w:b/>
          <w:sz w:val="24"/>
          <w:szCs w:val="24"/>
        </w:rPr>
      </w:pPr>
    </w:p>
    <w:p w:rsidR="002F7FAA" w:rsidRDefault="002F7FAA">
      <w:pPr>
        <w:rPr>
          <w:rFonts w:ascii="Arial" w:hAnsi="Arial" w:cs="Arial"/>
          <w:b/>
          <w:sz w:val="24"/>
          <w:szCs w:val="24"/>
        </w:rPr>
      </w:pPr>
    </w:p>
    <w:p w:rsidR="002F7FAA" w:rsidRDefault="002F7FAA">
      <w:pPr>
        <w:rPr>
          <w:rFonts w:ascii="Arial" w:hAnsi="Arial" w:cs="Arial"/>
          <w:b/>
          <w:sz w:val="24"/>
          <w:szCs w:val="24"/>
        </w:rPr>
      </w:pPr>
    </w:p>
    <w:p w:rsidR="002F7FAA" w:rsidRPr="002F7FAA" w:rsidRDefault="002F7FAA" w:rsidP="002F7FAA">
      <w:pPr>
        <w:ind w:right="-306"/>
        <w:rPr>
          <w:rFonts w:ascii="Arial" w:hAnsi="Arial" w:cs="Arial"/>
          <w:b/>
          <w:sz w:val="36"/>
          <w:szCs w:val="36"/>
        </w:rPr>
      </w:pPr>
      <w:r w:rsidRPr="002F7FAA">
        <w:rPr>
          <w:rFonts w:ascii="Arial" w:hAnsi="Arial" w:cs="Arial"/>
          <w:b/>
          <w:sz w:val="36"/>
          <w:szCs w:val="36"/>
        </w:rPr>
        <w:t>2013 Australasian Parliamentary Educators’ Conference</w:t>
      </w:r>
    </w:p>
    <w:p w:rsidR="002F7FAA" w:rsidRPr="002F7FAA" w:rsidRDefault="002F7FAA">
      <w:pPr>
        <w:rPr>
          <w:rFonts w:ascii="Arial" w:hAnsi="Arial" w:cs="Arial"/>
          <w:b/>
          <w:sz w:val="32"/>
          <w:szCs w:val="32"/>
        </w:rPr>
      </w:pPr>
      <w:r w:rsidRPr="002F7FAA">
        <w:rPr>
          <w:rFonts w:ascii="Arial" w:hAnsi="Arial" w:cs="Arial"/>
          <w:b/>
          <w:sz w:val="32"/>
          <w:szCs w:val="32"/>
        </w:rPr>
        <w:t>Evaluation Report</w:t>
      </w:r>
    </w:p>
    <w:p w:rsidR="002F7FAA" w:rsidRDefault="002F7FAA">
      <w:pPr>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65405</wp:posOffset>
                </wp:positionV>
                <wp:extent cx="6096000" cy="28575"/>
                <wp:effectExtent l="19050" t="19050" r="19050" b="28575"/>
                <wp:wrapNone/>
                <wp:docPr id="7" name="Straight Connector 7"/>
                <wp:cNvGraphicFramePr/>
                <a:graphic xmlns:a="http://schemas.openxmlformats.org/drawingml/2006/main">
                  <a:graphicData uri="http://schemas.microsoft.com/office/word/2010/wordprocessingShape">
                    <wps:wsp>
                      <wps:cNvCnPr/>
                      <wps:spPr>
                        <a:xfrm flipV="1">
                          <a:off x="0" y="0"/>
                          <a:ext cx="609600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5.15pt" to="48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" strokecolor="black [3213]" strokeweight="2.25pt"/>
            </w:pict>
          </mc:Fallback>
        </mc:AlternateContent>
      </w:r>
    </w:p>
    <w:p w:rsidR="002F7FAA" w:rsidRDefault="002F7FAA">
      <w:pPr>
        <w:rPr>
          <w:rFonts w:ascii="Arial" w:hAnsi="Arial" w:cs="Arial"/>
          <w:sz w:val="24"/>
          <w:szCs w:val="24"/>
        </w:rPr>
      </w:pPr>
    </w:p>
    <w:p w:rsidR="002F7FAA" w:rsidRDefault="002F7FAA">
      <w:pPr>
        <w:rPr>
          <w:rFonts w:ascii="Arial" w:hAnsi="Arial" w:cs="Arial"/>
          <w:sz w:val="24"/>
          <w:szCs w:val="24"/>
        </w:rPr>
      </w:pPr>
    </w:p>
    <w:p w:rsidR="00F17B09" w:rsidRDefault="00A93C6D">
      <w:pPr>
        <w:rPr>
          <w:rFonts w:ascii="Arial" w:hAnsi="Arial" w:cs="Arial"/>
          <w:sz w:val="24"/>
          <w:szCs w:val="24"/>
        </w:rPr>
      </w:pPr>
      <w:r>
        <w:rPr>
          <w:rFonts w:ascii="Arial" w:hAnsi="Arial" w:cs="Arial"/>
          <w:sz w:val="24"/>
          <w:szCs w:val="24"/>
        </w:rPr>
        <w:t xml:space="preserve">24 completed evaluation forms </w:t>
      </w:r>
      <w:r w:rsidR="002F7FAA">
        <w:rPr>
          <w:rFonts w:ascii="Arial" w:hAnsi="Arial" w:cs="Arial"/>
          <w:sz w:val="24"/>
          <w:szCs w:val="24"/>
        </w:rPr>
        <w:t xml:space="preserve">were received from </w:t>
      </w:r>
      <w:r w:rsidR="00966646">
        <w:rPr>
          <w:rFonts w:ascii="Arial" w:hAnsi="Arial" w:cs="Arial"/>
          <w:sz w:val="24"/>
          <w:szCs w:val="24"/>
        </w:rPr>
        <w:t xml:space="preserve">a total number of </w:t>
      </w:r>
      <w:r w:rsidR="002F7FAA">
        <w:rPr>
          <w:rFonts w:ascii="Arial" w:hAnsi="Arial" w:cs="Arial"/>
          <w:sz w:val="24"/>
          <w:szCs w:val="24"/>
        </w:rPr>
        <w:t>49 delegates –</w:t>
      </w:r>
      <w:r>
        <w:rPr>
          <w:rFonts w:ascii="Arial" w:hAnsi="Arial" w:cs="Arial"/>
          <w:sz w:val="24"/>
          <w:szCs w:val="24"/>
        </w:rPr>
        <w:t xml:space="preserve"> a </w:t>
      </w:r>
      <w:r w:rsidR="00F17B09" w:rsidRPr="00F17B09">
        <w:rPr>
          <w:rFonts w:ascii="Arial" w:hAnsi="Arial" w:cs="Arial"/>
          <w:sz w:val="24"/>
          <w:szCs w:val="24"/>
        </w:rPr>
        <w:t xml:space="preserve">response rate </w:t>
      </w:r>
      <w:r>
        <w:rPr>
          <w:rFonts w:ascii="Arial" w:hAnsi="Arial" w:cs="Arial"/>
          <w:sz w:val="24"/>
          <w:szCs w:val="24"/>
        </w:rPr>
        <w:t>of</w:t>
      </w:r>
      <w:r w:rsidR="00F17B09" w:rsidRPr="00F17B09">
        <w:rPr>
          <w:rFonts w:ascii="Arial" w:hAnsi="Arial" w:cs="Arial"/>
          <w:sz w:val="24"/>
          <w:szCs w:val="24"/>
        </w:rPr>
        <w:t xml:space="preserve"> </w:t>
      </w:r>
      <w:r w:rsidR="00F17B09" w:rsidRPr="00F17B09">
        <w:rPr>
          <w:rFonts w:ascii="Arial" w:hAnsi="Arial" w:cs="Arial"/>
          <w:b/>
          <w:sz w:val="24"/>
          <w:szCs w:val="24"/>
        </w:rPr>
        <w:t>49%</w:t>
      </w:r>
      <w:r>
        <w:rPr>
          <w:rFonts w:ascii="Arial" w:hAnsi="Arial" w:cs="Arial"/>
          <w:sz w:val="24"/>
          <w:szCs w:val="24"/>
        </w:rPr>
        <w:t xml:space="preserve">. </w:t>
      </w:r>
      <w:r w:rsidR="006A4FCB">
        <w:rPr>
          <w:rFonts w:ascii="Arial" w:hAnsi="Arial" w:cs="Arial"/>
          <w:sz w:val="24"/>
          <w:szCs w:val="24"/>
        </w:rPr>
        <w:t xml:space="preserve">Not all respondents answered all </w:t>
      </w:r>
      <w:r>
        <w:rPr>
          <w:rFonts w:ascii="Arial" w:hAnsi="Arial" w:cs="Arial"/>
          <w:sz w:val="24"/>
          <w:szCs w:val="24"/>
        </w:rPr>
        <w:t xml:space="preserve">the </w:t>
      </w:r>
      <w:r w:rsidR="006A4FCB">
        <w:rPr>
          <w:rFonts w:ascii="Arial" w:hAnsi="Arial" w:cs="Arial"/>
          <w:sz w:val="24"/>
          <w:szCs w:val="24"/>
        </w:rPr>
        <w:t>questions.</w:t>
      </w:r>
      <w:r>
        <w:rPr>
          <w:rFonts w:ascii="Arial" w:hAnsi="Arial" w:cs="Arial"/>
          <w:sz w:val="24"/>
          <w:szCs w:val="24"/>
        </w:rPr>
        <w:t xml:space="preserve"> </w:t>
      </w:r>
    </w:p>
    <w:p w:rsidR="00F17B09" w:rsidRDefault="00F17B09">
      <w:pPr>
        <w:rPr>
          <w:rFonts w:ascii="Arial" w:hAnsi="Arial" w:cs="Arial"/>
          <w:sz w:val="24"/>
          <w:szCs w:val="24"/>
        </w:rPr>
      </w:pPr>
    </w:p>
    <w:p w:rsidR="00A87E43" w:rsidRDefault="00A87E43">
      <w:pPr>
        <w:rPr>
          <w:rFonts w:ascii="Arial" w:hAnsi="Arial" w:cs="Arial"/>
          <w:sz w:val="24"/>
          <w:szCs w:val="24"/>
        </w:rPr>
      </w:pPr>
    </w:p>
    <w:p w:rsidR="002F7FAA" w:rsidRDefault="002F7FAA">
      <w:pPr>
        <w:rPr>
          <w:rFonts w:ascii="Arial" w:hAnsi="Arial" w:cs="Arial"/>
          <w:b/>
          <w:color w:val="C00000"/>
          <w:sz w:val="28"/>
          <w:szCs w:val="28"/>
        </w:rPr>
      </w:pPr>
      <w:r>
        <w:rPr>
          <w:rFonts w:ascii="Arial" w:hAnsi="Arial" w:cs="Arial"/>
          <w:b/>
          <w:color w:val="C00000"/>
          <w:sz w:val="28"/>
          <w:szCs w:val="28"/>
        </w:rPr>
        <w:t>Summary</w:t>
      </w:r>
    </w:p>
    <w:p w:rsidR="002F7FAA" w:rsidRDefault="002F7FAA">
      <w:pPr>
        <w:rPr>
          <w:rFonts w:ascii="Arial" w:hAnsi="Arial" w:cs="Arial"/>
          <w:b/>
          <w:color w:val="C00000"/>
          <w:sz w:val="28"/>
          <w:szCs w:val="28"/>
        </w:rPr>
      </w:pPr>
    </w:p>
    <w:p w:rsidR="002F7FAA" w:rsidRDefault="002F7FAA">
      <w:pPr>
        <w:rPr>
          <w:rFonts w:ascii="Arial" w:hAnsi="Arial" w:cs="Arial"/>
          <w:sz w:val="24"/>
          <w:szCs w:val="24"/>
        </w:rPr>
      </w:pPr>
      <w:r>
        <w:rPr>
          <w:rFonts w:ascii="Arial" w:hAnsi="Arial" w:cs="Arial"/>
          <w:sz w:val="24"/>
          <w:szCs w:val="24"/>
        </w:rPr>
        <w:t>The responses to the conference evaluation form demonstrated a</w:t>
      </w:r>
      <w:r w:rsidR="00966646">
        <w:rPr>
          <w:rFonts w:ascii="Arial" w:hAnsi="Arial" w:cs="Arial"/>
          <w:sz w:val="24"/>
          <w:szCs w:val="24"/>
        </w:rPr>
        <w:t xml:space="preserve"> very</w:t>
      </w:r>
      <w:r>
        <w:rPr>
          <w:rFonts w:ascii="Arial" w:hAnsi="Arial" w:cs="Arial"/>
          <w:sz w:val="24"/>
          <w:szCs w:val="24"/>
        </w:rPr>
        <w:t xml:space="preserve"> high level of satisfaction with the organisation, program and </w:t>
      </w:r>
      <w:r w:rsidR="002D14C8">
        <w:rPr>
          <w:rFonts w:ascii="Arial" w:hAnsi="Arial" w:cs="Arial"/>
          <w:sz w:val="24"/>
          <w:szCs w:val="24"/>
        </w:rPr>
        <w:t>social aspects of the conference. The conference website provided the information delegates required, the sessions were varied and covered topics delegates were interested in, and the experience was good value for money. In fact, 23 of 24 respondents would definitely attend a future Australasian Parliamentary Educators’ conference.</w:t>
      </w:r>
    </w:p>
    <w:p w:rsidR="002D14C8" w:rsidRDefault="002D14C8">
      <w:pPr>
        <w:rPr>
          <w:rFonts w:ascii="Arial" w:hAnsi="Arial" w:cs="Arial"/>
          <w:sz w:val="24"/>
          <w:szCs w:val="24"/>
        </w:rPr>
      </w:pPr>
    </w:p>
    <w:p w:rsidR="002D14C8" w:rsidRDefault="002D14C8">
      <w:pPr>
        <w:rPr>
          <w:rFonts w:ascii="Arial" w:hAnsi="Arial" w:cs="Arial"/>
          <w:sz w:val="24"/>
          <w:szCs w:val="24"/>
        </w:rPr>
      </w:pPr>
      <w:r>
        <w:rPr>
          <w:rFonts w:ascii="Arial" w:hAnsi="Arial" w:cs="Arial"/>
          <w:sz w:val="24"/>
          <w:szCs w:val="24"/>
        </w:rPr>
        <w:t xml:space="preserve">The favourite session of the three days was the civics and citizenship session presented by Professor Murray Print, although </w:t>
      </w:r>
      <w:r w:rsidR="00966646">
        <w:rPr>
          <w:rFonts w:ascii="Arial" w:hAnsi="Arial" w:cs="Arial"/>
          <w:sz w:val="24"/>
          <w:szCs w:val="24"/>
        </w:rPr>
        <w:t>the</w:t>
      </w:r>
      <w:r>
        <w:rPr>
          <w:rFonts w:ascii="Arial" w:hAnsi="Arial" w:cs="Arial"/>
          <w:sz w:val="24"/>
          <w:szCs w:val="24"/>
        </w:rPr>
        <w:t xml:space="preserve"> video conferencing, teacher professional development and parliamentary education in the Pacific </w:t>
      </w:r>
      <w:r w:rsidR="00966646">
        <w:rPr>
          <w:rFonts w:ascii="Arial" w:hAnsi="Arial" w:cs="Arial"/>
          <w:sz w:val="24"/>
          <w:szCs w:val="24"/>
        </w:rPr>
        <w:t xml:space="preserve">sessions </w:t>
      </w:r>
      <w:r>
        <w:rPr>
          <w:rFonts w:ascii="Arial" w:hAnsi="Arial" w:cs="Arial"/>
          <w:sz w:val="24"/>
          <w:szCs w:val="24"/>
        </w:rPr>
        <w:t xml:space="preserve">were also favourably commented upon. </w:t>
      </w:r>
    </w:p>
    <w:p w:rsidR="00A87E43" w:rsidRDefault="00A87E43">
      <w:pPr>
        <w:rPr>
          <w:rFonts w:ascii="Arial" w:hAnsi="Arial" w:cs="Arial"/>
          <w:sz w:val="24"/>
          <w:szCs w:val="24"/>
        </w:rPr>
      </w:pPr>
    </w:p>
    <w:p w:rsidR="002F7FAA" w:rsidRDefault="0072464B">
      <w:pPr>
        <w:rPr>
          <w:rFonts w:ascii="Arial" w:hAnsi="Arial" w:cs="Arial"/>
          <w:b/>
          <w:color w:val="C00000"/>
          <w:sz w:val="28"/>
          <w:szCs w:val="28"/>
        </w:rPr>
      </w:pPr>
      <w:r>
        <w:rPr>
          <w:rFonts w:ascii="Arial" w:hAnsi="Arial" w:cs="Arial"/>
          <w:sz w:val="24"/>
          <w:szCs w:val="24"/>
        </w:rPr>
        <w:t xml:space="preserve">Valuable suggestions were received as to how to </w:t>
      </w:r>
      <w:r w:rsidR="00A87E43">
        <w:rPr>
          <w:rFonts w:ascii="Arial" w:hAnsi="Arial" w:cs="Arial"/>
          <w:sz w:val="24"/>
          <w:szCs w:val="24"/>
        </w:rPr>
        <w:t xml:space="preserve">build on the strengths of the 2013 conference. </w:t>
      </w:r>
    </w:p>
    <w:p w:rsidR="006E37A3" w:rsidRDefault="006E37A3">
      <w:pPr>
        <w:rPr>
          <w:rFonts w:ascii="Arial" w:hAnsi="Arial" w:cs="Arial"/>
          <w:b/>
          <w:color w:val="C00000"/>
          <w:sz w:val="28"/>
          <w:szCs w:val="28"/>
        </w:rPr>
      </w:pPr>
      <w:r>
        <w:rPr>
          <w:rFonts w:ascii="Arial" w:hAnsi="Arial" w:cs="Arial"/>
          <w:b/>
          <w:color w:val="C00000"/>
          <w:sz w:val="28"/>
          <w:szCs w:val="28"/>
        </w:rPr>
        <w:br w:type="page"/>
      </w:r>
    </w:p>
    <w:p w:rsidR="00A87E43" w:rsidRDefault="00A87E43">
      <w:pPr>
        <w:rPr>
          <w:rFonts w:ascii="Arial" w:hAnsi="Arial" w:cs="Arial"/>
          <w:b/>
          <w:color w:val="C00000"/>
          <w:sz w:val="28"/>
          <w:szCs w:val="28"/>
        </w:rPr>
      </w:pPr>
    </w:p>
    <w:p w:rsidR="00A87E43" w:rsidRDefault="00A87E43">
      <w:pPr>
        <w:rPr>
          <w:rFonts w:ascii="Arial" w:hAnsi="Arial" w:cs="Arial"/>
          <w:b/>
          <w:color w:val="C00000"/>
          <w:sz w:val="28"/>
          <w:szCs w:val="28"/>
        </w:rPr>
      </w:pPr>
    </w:p>
    <w:p w:rsidR="00A87E43" w:rsidRDefault="00A87E43">
      <w:pPr>
        <w:rPr>
          <w:rFonts w:ascii="Arial" w:hAnsi="Arial" w:cs="Arial"/>
          <w:b/>
          <w:color w:val="C00000"/>
          <w:sz w:val="28"/>
          <w:szCs w:val="28"/>
        </w:rPr>
      </w:pPr>
    </w:p>
    <w:p w:rsidR="00F17B09" w:rsidRPr="002F7FAA" w:rsidRDefault="00F17B09">
      <w:pPr>
        <w:rPr>
          <w:rFonts w:ascii="Arial" w:hAnsi="Arial" w:cs="Arial"/>
          <w:color w:val="C00000"/>
          <w:sz w:val="28"/>
          <w:szCs w:val="28"/>
        </w:rPr>
      </w:pPr>
      <w:r w:rsidRPr="002F7FAA">
        <w:rPr>
          <w:rFonts w:ascii="Arial" w:hAnsi="Arial" w:cs="Arial"/>
          <w:b/>
          <w:color w:val="C00000"/>
          <w:sz w:val="28"/>
          <w:szCs w:val="28"/>
        </w:rPr>
        <w:t>Pre-Arrival</w:t>
      </w:r>
    </w:p>
    <w:p w:rsidR="00A87E43" w:rsidRDefault="00A87E43">
      <w:pPr>
        <w:rPr>
          <w:rFonts w:ascii="Arial" w:hAnsi="Arial" w:cs="Arial"/>
          <w:sz w:val="24"/>
          <w:szCs w:val="24"/>
        </w:rPr>
      </w:pPr>
    </w:p>
    <w:p w:rsidR="00AD06EB" w:rsidRDefault="008052CD">
      <w:pPr>
        <w:rPr>
          <w:rFonts w:ascii="Arial" w:hAnsi="Arial" w:cs="Arial"/>
          <w:sz w:val="24"/>
          <w:szCs w:val="24"/>
        </w:rPr>
      </w:pPr>
      <w:r>
        <w:rPr>
          <w:noProof/>
          <w:lang w:eastAsia="en-AU"/>
        </w:rPr>
        <w:drawing>
          <wp:anchor distT="0" distB="0" distL="114300" distR="114300" simplePos="0" relativeHeight="251666432" behindDoc="1" locked="0" layoutInCell="1" allowOverlap="1">
            <wp:simplePos x="0" y="0"/>
            <wp:positionH relativeFrom="column">
              <wp:posOffset>0</wp:posOffset>
            </wp:positionH>
            <wp:positionV relativeFrom="paragraph">
              <wp:posOffset>3176</wp:posOffset>
            </wp:positionV>
            <wp:extent cx="5895975" cy="3733800"/>
            <wp:effectExtent l="0" t="0" r="9525" b="1905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AD06EB" w:rsidRDefault="00AD06EB" w:rsidP="005011AF">
      <w:pPr>
        <w:jc w:val="cente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0E4DDE" w:rsidRDefault="000E4DDE">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D06EB" w:rsidRDefault="00AD06EB">
      <w:pPr>
        <w:rPr>
          <w:rFonts w:ascii="Arial" w:hAnsi="Arial" w:cs="Arial"/>
          <w:sz w:val="24"/>
          <w:szCs w:val="24"/>
        </w:rPr>
      </w:pPr>
    </w:p>
    <w:p w:rsidR="00A87E43" w:rsidRDefault="00A87E43">
      <w:pPr>
        <w:rPr>
          <w:rFonts w:ascii="Arial" w:hAnsi="Arial" w:cs="Arial"/>
          <w:b/>
          <w:color w:val="C00000"/>
          <w:sz w:val="28"/>
          <w:szCs w:val="28"/>
        </w:rPr>
      </w:pPr>
    </w:p>
    <w:p w:rsidR="003E7E1C" w:rsidRPr="002F7FAA" w:rsidRDefault="003E7E1C">
      <w:pPr>
        <w:rPr>
          <w:rFonts w:ascii="Arial" w:hAnsi="Arial" w:cs="Arial"/>
          <w:b/>
          <w:color w:val="C00000"/>
          <w:sz w:val="28"/>
          <w:szCs w:val="28"/>
        </w:rPr>
      </w:pPr>
      <w:r w:rsidRPr="002F7FAA">
        <w:rPr>
          <w:rFonts w:ascii="Arial" w:hAnsi="Arial" w:cs="Arial"/>
          <w:b/>
          <w:color w:val="C00000"/>
          <w:sz w:val="28"/>
          <w:szCs w:val="28"/>
        </w:rPr>
        <w:t>Conference Sessions</w:t>
      </w:r>
    </w:p>
    <w:p w:rsidR="00AD4DC1" w:rsidRDefault="00AD4DC1">
      <w:pPr>
        <w:rPr>
          <w:rFonts w:ascii="Arial" w:hAnsi="Arial" w:cs="Arial"/>
          <w:sz w:val="24"/>
          <w:szCs w:val="24"/>
        </w:rPr>
      </w:pPr>
    </w:p>
    <w:p w:rsidR="003E7E1C" w:rsidRDefault="008052CD">
      <w:pPr>
        <w:rPr>
          <w:rFonts w:ascii="Arial" w:hAnsi="Arial" w:cs="Arial"/>
          <w:sz w:val="24"/>
          <w:szCs w:val="24"/>
        </w:rPr>
      </w:pPr>
      <w:r>
        <w:rPr>
          <w:noProof/>
          <w:lang w:eastAsia="en-AU"/>
        </w:rPr>
        <w:drawing>
          <wp:anchor distT="0" distB="0" distL="114300" distR="114300" simplePos="0" relativeHeight="251665408" behindDoc="1" locked="0" layoutInCell="1" allowOverlap="1">
            <wp:simplePos x="0" y="0"/>
            <wp:positionH relativeFrom="column">
              <wp:posOffset>0</wp:posOffset>
            </wp:positionH>
            <wp:positionV relativeFrom="paragraph">
              <wp:posOffset>2541</wp:posOffset>
            </wp:positionV>
            <wp:extent cx="5943600" cy="3448050"/>
            <wp:effectExtent l="0" t="0" r="19050" b="1905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AD4DC1" w:rsidRDefault="00AD4DC1">
      <w:pPr>
        <w:rPr>
          <w:rFonts w:ascii="Arial" w:hAnsi="Arial" w:cs="Arial"/>
          <w:i/>
          <w:sz w:val="24"/>
          <w:szCs w:val="24"/>
        </w:rPr>
      </w:pPr>
    </w:p>
    <w:p w:rsidR="006E37A3" w:rsidRDefault="006E37A3">
      <w:pPr>
        <w:rPr>
          <w:rFonts w:ascii="Arial" w:hAnsi="Arial" w:cs="Arial"/>
          <w:b/>
          <w:color w:val="C00000"/>
          <w:sz w:val="28"/>
          <w:szCs w:val="28"/>
        </w:rPr>
      </w:pPr>
    </w:p>
    <w:p w:rsidR="00AB7E3E" w:rsidRPr="002F7FAA" w:rsidRDefault="00A37421" w:rsidP="00015ACC">
      <w:pPr>
        <w:rPr>
          <w:rFonts w:ascii="Arial" w:hAnsi="Arial" w:cs="Arial"/>
          <w:b/>
          <w:color w:val="C00000"/>
          <w:sz w:val="28"/>
          <w:szCs w:val="28"/>
        </w:rPr>
      </w:pPr>
      <w:r w:rsidRPr="002F7FAA">
        <w:rPr>
          <w:rFonts w:ascii="Arial" w:hAnsi="Arial" w:cs="Arial"/>
          <w:b/>
          <w:color w:val="C00000"/>
          <w:sz w:val="28"/>
          <w:szCs w:val="28"/>
        </w:rPr>
        <w:t>Social Activities</w:t>
      </w:r>
    </w:p>
    <w:p w:rsidR="00A37421" w:rsidRDefault="00A37421" w:rsidP="00015ACC">
      <w:pPr>
        <w:rPr>
          <w:rFonts w:ascii="Arial" w:hAnsi="Arial" w:cs="Arial"/>
          <w:sz w:val="24"/>
          <w:szCs w:val="24"/>
        </w:rPr>
      </w:pPr>
    </w:p>
    <w:p w:rsidR="006E37A3" w:rsidRDefault="008052CD" w:rsidP="00015ACC">
      <w:pPr>
        <w:rPr>
          <w:rFonts w:ascii="Arial" w:hAnsi="Arial" w:cs="Arial"/>
          <w:sz w:val="24"/>
          <w:szCs w:val="24"/>
        </w:rPr>
      </w:pPr>
      <w:r>
        <w:rPr>
          <w:noProof/>
          <w:lang w:eastAsia="en-AU"/>
        </w:rPr>
        <w:drawing>
          <wp:anchor distT="0" distB="0" distL="114300" distR="114300" simplePos="0" relativeHeight="251663360" behindDoc="1" locked="0" layoutInCell="1" allowOverlap="1">
            <wp:simplePos x="0" y="0"/>
            <wp:positionH relativeFrom="column">
              <wp:posOffset>0</wp:posOffset>
            </wp:positionH>
            <wp:positionV relativeFrom="paragraph">
              <wp:posOffset>4445</wp:posOffset>
            </wp:positionV>
            <wp:extent cx="5943600" cy="3381375"/>
            <wp:effectExtent l="0" t="0" r="19050" b="952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A37421" w:rsidRDefault="00A37421" w:rsidP="00015ACC">
      <w:pPr>
        <w:rPr>
          <w:rFonts w:ascii="Arial" w:hAnsi="Arial" w:cs="Arial"/>
          <w:sz w:val="24"/>
          <w:szCs w:val="24"/>
        </w:rPr>
      </w:pPr>
    </w:p>
    <w:p w:rsidR="006E37A3" w:rsidRDefault="006E37A3" w:rsidP="00015ACC">
      <w:pPr>
        <w:rPr>
          <w:rFonts w:ascii="Arial" w:hAnsi="Arial" w:cs="Arial"/>
          <w:sz w:val="24"/>
          <w:szCs w:val="24"/>
        </w:rPr>
      </w:pPr>
    </w:p>
    <w:p w:rsidR="006E37A3" w:rsidRDefault="006E37A3" w:rsidP="00015ACC">
      <w:pPr>
        <w:rPr>
          <w:rFonts w:ascii="Arial" w:hAnsi="Arial" w:cs="Arial"/>
          <w:sz w:val="24"/>
          <w:szCs w:val="24"/>
        </w:rPr>
      </w:pPr>
    </w:p>
    <w:p w:rsidR="006E37A3" w:rsidRDefault="006E37A3" w:rsidP="00015ACC">
      <w:pPr>
        <w:rPr>
          <w:rFonts w:ascii="Arial" w:hAnsi="Arial" w:cs="Arial"/>
          <w:sz w:val="24"/>
          <w:szCs w:val="24"/>
        </w:rPr>
      </w:pPr>
    </w:p>
    <w:p w:rsidR="006E37A3" w:rsidRDefault="006E37A3" w:rsidP="00015ACC">
      <w:pPr>
        <w:rPr>
          <w:rFonts w:ascii="Arial" w:hAnsi="Arial" w:cs="Arial"/>
          <w:sz w:val="24"/>
          <w:szCs w:val="24"/>
        </w:rPr>
      </w:pPr>
    </w:p>
    <w:p w:rsidR="006E37A3" w:rsidRDefault="006E37A3" w:rsidP="00015ACC">
      <w:pPr>
        <w:rPr>
          <w:rFonts w:ascii="Arial" w:hAnsi="Arial" w:cs="Arial"/>
          <w:sz w:val="24"/>
          <w:szCs w:val="24"/>
        </w:rPr>
      </w:pPr>
    </w:p>
    <w:p w:rsidR="006E37A3" w:rsidRDefault="006E37A3" w:rsidP="00015ACC">
      <w:pPr>
        <w:rPr>
          <w:rFonts w:ascii="Arial" w:hAnsi="Arial" w:cs="Arial"/>
          <w:sz w:val="24"/>
          <w:szCs w:val="24"/>
        </w:rPr>
      </w:pPr>
    </w:p>
    <w:p w:rsidR="006E37A3" w:rsidRDefault="006E37A3" w:rsidP="00015ACC">
      <w:pPr>
        <w:rPr>
          <w:rFonts w:ascii="Arial" w:hAnsi="Arial" w:cs="Arial"/>
          <w:sz w:val="24"/>
          <w:szCs w:val="24"/>
        </w:rPr>
      </w:pPr>
    </w:p>
    <w:p w:rsidR="00A87E43" w:rsidRDefault="00A87E43" w:rsidP="00015ACC">
      <w:pPr>
        <w:rPr>
          <w:rFonts w:ascii="Arial" w:hAnsi="Arial" w:cs="Arial"/>
          <w:b/>
          <w:color w:val="C00000"/>
          <w:sz w:val="28"/>
          <w:szCs w:val="28"/>
        </w:rPr>
      </w:pPr>
    </w:p>
    <w:p w:rsidR="00F3604D" w:rsidRPr="002F7FAA" w:rsidRDefault="00F3604D" w:rsidP="00015ACC">
      <w:pPr>
        <w:rPr>
          <w:rFonts w:ascii="Arial" w:hAnsi="Arial" w:cs="Arial"/>
          <w:b/>
          <w:color w:val="C00000"/>
          <w:sz w:val="28"/>
          <w:szCs w:val="28"/>
        </w:rPr>
      </w:pPr>
      <w:r w:rsidRPr="002F7FAA">
        <w:rPr>
          <w:rFonts w:ascii="Arial" w:hAnsi="Arial" w:cs="Arial"/>
          <w:b/>
          <w:color w:val="C00000"/>
          <w:sz w:val="28"/>
          <w:szCs w:val="28"/>
        </w:rPr>
        <w:t>Overall Conference</w:t>
      </w:r>
    </w:p>
    <w:p w:rsidR="00F3604D" w:rsidRDefault="00F3604D" w:rsidP="00015ACC">
      <w:pPr>
        <w:rPr>
          <w:rFonts w:ascii="Arial" w:hAnsi="Arial" w:cs="Arial"/>
          <w:sz w:val="24"/>
          <w:szCs w:val="24"/>
        </w:rPr>
      </w:pPr>
    </w:p>
    <w:p w:rsidR="002F7FAA" w:rsidRDefault="008052CD" w:rsidP="00015ACC">
      <w:pPr>
        <w:rPr>
          <w:rFonts w:ascii="Arial" w:hAnsi="Arial" w:cs="Arial"/>
          <w:sz w:val="24"/>
          <w:szCs w:val="24"/>
        </w:rPr>
      </w:pPr>
      <w:r>
        <w:rPr>
          <w:noProof/>
          <w:lang w:eastAsia="en-AU"/>
        </w:rPr>
        <w:drawing>
          <wp:anchor distT="0" distB="0" distL="114300" distR="114300" simplePos="0" relativeHeight="251664384" behindDoc="1" locked="0" layoutInCell="1" allowOverlap="1" wp14:anchorId="1F9DEE85" wp14:editId="08D415FF">
            <wp:simplePos x="0" y="0"/>
            <wp:positionH relativeFrom="column">
              <wp:posOffset>0</wp:posOffset>
            </wp:positionH>
            <wp:positionV relativeFrom="paragraph">
              <wp:posOffset>59055</wp:posOffset>
            </wp:positionV>
            <wp:extent cx="5943600" cy="3667125"/>
            <wp:effectExtent l="0" t="0" r="19050" b="952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F7FAA" w:rsidRDefault="002F7FAA" w:rsidP="00015ACC">
      <w:pPr>
        <w:rPr>
          <w:rFonts w:ascii="Arial" w:hAnsi="Arial" w:cs="Arial"/>
          <w:sz w:val="24"/>
          <w:szCs w:val="24"/>
        </w:rPr>
      </w:pPr>
    </w:p>
    <w:p w:rsidR="00F3604D" w:rsidRDefault="00F3604D" w:rsidP="00015ACC">
      <w:pPr>
        <w:rPr>
          <w:rFonts w:ascii="Arial" w:hAnsi="Arial" w:cs="Arial"/>
          <w:sz w:val="24"/>
          <w:szCs w:val="24"/>
        </w:rPr>
      </w:pPr>
    </w:p>
    <w:p w:rsidR="00813C98" w:rsidRDefault="00813C98"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p>
    <w:p w:rsidR="008052CD" w:rsidRDefault="008052CD" w:rsidP="00015ACC">
      <w:pPr>
        <w:rPr>
          <w:rFonts w:ascii="Arial" w:hAnsi="Arial" w:cs="Arial"/>
          <w:sz w:val="24"/>
          <w:szCs w:val="24"/>
        </w:rPr>
      </w:pPr>
      <w:bookmarkStart w:id="0" w:name="_GoBack"/>
      <w:bookmarkEnd w:id="0"/>
    </w:p>
    <w:sectPr w:rsidR="008052CD" w:rsidSect="002F7FAA">
      <w:headerReference w:type="default" r:id="rId1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43" w:rsidRDefault="00A87E43" w:rsidP="00A87E43">
      <w:r>
        <w:separator/>
      </w:r>
    </w:p>
  </w:endnote>
  <w:endnote w:type="continuationSeparator" w:id="0">
    <w:p w:rsidR="00A87E43" w:rsidRDefault="00A87E43" w:rsidP="00A8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43" w:rsidRDefault="00A87E43" w:rsidP="00A87E43">
      <w:r>
        <w:separator/>
      </w:r>
    </w:p>
  </w:footnote>
  <w:footnote w:type="continuationSeparator" w:id="0">
    <w:p w:rsidR="00A87E43" w:rsidRDefault="00A87E43" w:rsidP="00A87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43" w:rsidRDefault="00A87E43">
    <w:pPr>
      <w:pStyle w:val="Header"/>
    </w:pPr>
    <w:r>
      <w:rPr>
        <w:rFonts w:ascii="Arial" w:hAnsi="Arial" w:cs="Arial"/>
        <w:b/>
        <w:noProof/>
        <w:sz w:val="24"/>
        <w:szCs w:val="24"/>
        <w:lang w:eastAsia="en-AU"/>
      </w:rPr>
      <w:drawing>
        <wp:anchor distT="0" distB="0" distL="114300" distR="114300" simplePos="0" relativeHeight="251659264" behindDoc="1" locked="0" layoutInCell="1" allowOverlap="1" wp14:anchorId="21A37241" wp14:editId="1662F53E">
          <wp:simplePos x="0" y="0"/>
          <wp:positionH relativeFrom="column">
            <wp:posOffset>0</wp:posOffset>
          </wp:positionH>
          <wp:positionV relativeFrom="paragraph">
            <wp:posOffset>-163195</wp:posOffset>
          </wp:positionV>
          <wp:extent cx="2667000" cy="1127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APEC_Logo-Canber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1127760"/>
                  </a:xfrm>
                  <a:prstGeom prst="rect">
                    <a:avLst/>
                  </a:prstGeom>
                </pic:spPr>
              </pic:pic>
            </a:graphicData>
          </a:graphic>
          <wp14:sizeRelH relativeFrom="page">
            <wp14:pctWidth>0</wp14:pctWidth>
          </wp14:sizeRelH>
          <wp14:sizeRelV relativeFrom="page">
            <wp14:pctHeight>0</wp14:pctHeight>
          </wp14:sizeRelV>
        </wp:anchor>
      </w:drawing>
    </w:r>
  </w:p>
  <w:p w:rsidR="00A87E43" w:rsidRDefault="00A87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09"/>
    <w:rsid w:val="00015ACC"/>
    <w:rsid w:val="000A7C5F"/>
    <w:rsid w:val="000E4DDE"/>
    <w:rsid w:val="001125AD"/>
    <w:rsid w:val="002B36AE"/>
    <w:rsid w:val="002D14C8"/>
    <w:rsid w:val="002D3194"/>
    <w:rsid w:val="002F7FAA"/>
    <w:rsid w:val="003E7E1C"/>
    <w:rsid w:val="003F1D01"/>
    <w:rsid w:val="003F2221"/>
    <w:rsid w:val="00414888"/>
    <w:rsid w:val="00467034"/>
    <w:rsid w:val="005011AF"/>
    <w:rsid w:val="00501A23"/>
    <w:rsid w:val="0060393A"/>
    <w:rsid w:val="006A4FCB"/>
    <w:rsid w:val="006E37A3"/>
    <w:rsid w:val="0072464B"/>
    <w:rsid w:val="00730B5B"/>
    <w:rsid w:val="007D00A6"/>
    <w:rsid w:val="008052CD"/>
    <w:rsid w:val="00813C98"/>
    <w:rsid w:val="008972CA"/>
    <w:rsid w:val="008B7D33"/>
    <w:rsid w:val="008C1A9D"/>
    <w:rsid w:val="008C38BB"/>
    <w:rsid w:val="00910D3B"/>
    <w:rsid w:val="0096164A"/>
    <w:rsid w:val="00966646"/>
    <w:rsid w:val="00974437"/>
    <w:rsid w:val="009A7461"/>
    <w:rsid w:val="009E1D63"/>
    <w:rsid w:val="00A37421"/>
    <w:rsid w:val="00A87E43"/>
    <w:rsid w:val="00A93C6D"/>
    <w:rsid w:val="00AB7E3E"/>
    <w:rsid w:val="00AD06EB"/>
    <w:rsid w:val="00AD4DC1"/>
    <w:rsid w:val="00B35F08"/>
    <w:rsid w:val="00B62377"/>
    <w:rsid w:val="00B95150"/>
    <w:rsid w:val="00BD1507"/>
    <w:rsid w:val="00C44FAB"/>
    <w:rsid w:val="00C61DC2"/>
    <w:rsid w:val="00CB73E2"/>
    <w:rsid w:val="00DE1F7D"/>
    <w:rsid w:val="00E03B1C"/>
    <w:rsid w:val="00E3261E"/>
    <w:rsid w:val="00E423C9"/>
    <w:rsid w:val="00E61AEA"/>
    <w:rsid w:val="00EB656E"/>
    <w:rsid w:val="00F17B09"/>
    <w:rsid w:val="00F3604D"/>
    <w:rsid w:val="00F54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FCB"/>
    <w:rPr>
      <w:rFonts w:ascii="Tahoma" w:hAnsi="Tahoma" w:cs="Tahoma"/>
      <w:sz w:val="16"/>
      <w:szCs w:val="16"/>
    </w:rPr>
  </w:style>
  <w:style w:type="character" w:customStyle="1" w:styleId="BalloonTextChar">
    <w:name w:val="Balloon Text Char"/>
    <w:basedOn w:val="DefaultParagraphFont"/>
    <w:link w:val="BalloonText"/>
    <w:uiPriority w:val="99"/>
    <w:semiHidden/>
    <w:rsid w:val="006A4FCB"/>
    <w:rPr>
      <w:rFonts w:ascii="Tahoma" w:hAnsi="Tahoma" w:cs="Tahoma"/>
      <w:sz w:val="16"/>
      <w:szCs w:val="16"/>
    </w:rPr>
  </w:style>
  <w:style w:type="paragraph" w:styleId="Header">
    <w:name w:val="header"/>
    <w:basedOn w:val="Normal"/>
    <w:link w:val="HeaderChar"/>
    <w:uiPriority w:val="99"/>
    <w:unhideWhenUsed/>
    <w:rsid w:val="00A87E43"/>
    <w:pPr>
      <w:tabs>
        <w:tab w:val="center" w:pos="4513"/>
        <w:tab w:val="right" w:pos="9026"/>
      </w:tabs>
    </w:pPr>
  </w:style>
  <w:style w:type="character" w:customStyle="1" w:styleId="HeaderChar">
    <w:name w:val="Header Char"/>
    <w:basedOn w:val="DefaultParagraphFont"/>
    <w:link w:val="Header"/>
    <w:uiPriority w:val="99"/>
    <w:rsid w:val="00A87E43"/>
  </w:style>
  <w:style w:type="paragraph" w:styleId="Footer">
    <w:name w:val="footer"/>
    <w:basedOn w:val="Normal"/>
    <w:link w:val="FooterChar"/>
    <w:uiPriority w:val="99"/>
    <w:unhideWhenUsed/>
    <w:rsid w:val="00A87E43"/>
    <w:pPr>
      <w:tabs>
        <w:tab w:val="center" w:pos="4513"/>
        <w:tab w:val="right" w:pos="9026"/>
      </w:tabs>
    </w:pPr>
  </w:style>
  <w:style w:type="character" w:customStyle="1" w:styleId="FooterChar">
    <w:name w:val="Footer Char"/>
    <w:basedOn w:val="DefaultParagraphFont"/>
    <w:link w:val="Footer"/>
    <w:uiPriority w:val="99"/>
    <w:rsid w:val="00A87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FCB"/>
    <w:rPr>
      <w:rFonts w:ascii="Tahoma" w:hAnsi="Tahoma" w:cs="Tahoma"/>
      <w:sz w:val="16"/>
      <w:szCs w:val="16"/>
    </w:rPr>
  </w:style>
  <w:style w:type="character" w:customStyle="1" w:styleId="BalloonTextChar">
    <w:name w:val="Balloon Text Char"/>
    <w:basedOn w:val="DefaultParagraphFont"/>
    <w:link w:val="BalloonText"/>
    <w:uiPriority w:val="99"/>
    <w:semiHidden/>
    <w:rsid w:val="006A4FCB"/>
    <w:rPr>
      <w:rFonts w:ascii="Tahoma" w:hAnsi="Tahoma" w:cs="Tahoma"/>
      <w:sz w:val="16"/>
      <w:szCs w:val="16"/>
    </w:rPr>
  </w:style>
  <w:style w:type="paragraph" w:styleId="Header">
    <w:name w:val="header"/>
    <w:basedOn w:val="Normal"/>
    <w:link w:val="HeaderChar"/>
    <w:uiPriority w:val="99"/>
    <w:unhideWhenUsed/>
    <w:rsid w:val="00A87E43"/>
    <w:pPr>
      <w:tabs>
        <w:tab w:val="center" w:pos="4513"/>
        <w:tab w:val="right" w:pos="9026"/>
      </w:tabs>
    </w:pPr>
  </w:style>
  <w:style w:type="character" w:customStyle="1" w:styleId="HeaderChar">
    <w:name w:val="Header Char"/>
    <w:basedOn w:val="DefaultParagraphFont"/>
    <w:link w:val="Header"/>
    <w:uiPriority w:val="99"/>
    <w:rsid w:val="00A87E43"/>
  </w:style>
  <w:style w:type="paragraph" w:styleId="Footer">
    <w:name w:val="footer"/>
    <w:basedOn w:val="Normal"/>
    <w:link w:val="FooterChar"/>
    <w:uiPriority w:val="99"/>
    <w:unhideWhenUsed/>
    <w:rsid w:val="00A87E43"/>
    <w:pPr>
      <w:tabs>
        <w:tab w:val="center" w:pos="4513"/>
        <w:tab w:val="right" w:pos="9026"/>
      </w:tabs>
    </w:pPr>
  </w:style>
  <w:style w:type="character" w:customStyle="1" w:styleId="FooterChar">
    <w:name w:val="Footer Char"/>
    <w:basedOn w:val="DefaultParagraphFont"/>
    <w:link w:val="Footer"/>
    <w:uiPriority w:val="99"/>
    <w:rsid w:val="00A8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Home2\sen00057\Parliamentary%20Education\Student%20Education\APEC\Evaluation%20Form\Evaluation%20form%20summa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2\sen00057\Parliamentary%20Education\Student%20Education\APEC\Evaluation%20Form\Evaluation%20form%20summar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ome2\sen00057\Parliamentary%20Education\Student%20Education\APEC\Evaluation%20Form\Evaluation%20form%20summar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ome2\sen00057\Parliamentary%20Education\Student%20Education\APEC\Evaluation%20Form\Evaluation%20form%20summa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c:f>
              <c:strCache>
                <c:ptCount val="1"/>
              </c:strCache>
            </c:strRef>
          </c:tx>
          <c:invertIfNegative val="0"/>
          <c:cat>
            <c:strRef>
              <c:f>Sheet1!$B$3:$F$3</c:f>
              <c:strCache>
                <c:ptCount val="5"/>
                <c:pt idx="0">
                  <c:v>Yes!</c:v>
                </c:pt>
                <c:pt idx="2">
                  <c:v>so-so</c:v>
                </c:pt>
                <c:pt idx="4">
                  <c:v>No!</c:v>
                </c:pt>
              </c:strCache>
            </c:strRef>
          </c:cat>
          <c:val>
            <c:numRef>
              <c:f>Sheet1!$B$4:$F$4</c:f>
              <c:numCache>
                <c:formatCode>General</c:formatCode>
                <c:ptCount val="5"/>
              </c:numCache>
            </c:numRef>
          </c:val>
        </c:ser>
        <c:ser>
          <c:idx val="1"/>
          <c:order val="1"/>
          <c:tx>
            <c:strRef>
              <c:f>Sheet1!$A$5</c:f>
              <c:strCache>
                <c:ptCount val="1"/>
                <c:pt idx="0">
                  <c:v>The website was easy to use and included the information I required</c:v>
                </c:pt>
              </c:strCache>
            </c:strRef>
          </c:tx>
          <c:invertIfNegative val="0"/>
          <c:cat>
            <c:strRef>
              <c:f>Sheet1!$B$3:$F$3</c:f>
              <c:strCache>
                <c:ptCount val="5"/>
                <c:pt idx="0">
                  <c:v>Yes!</c:v>
                </c:pt>
                <c:pt idx="2">
                  <c:v>so-so</c:v>
                </c:pt>
                <c:pt idx="4">
                  <c:v>No!</c:v>
                </c:pt>
              </c:strCache>
            </c:strRef>
          </c:cat>
          <c:val>
            <c:numRef>
              <c:f>Sheet1!$B$5:$F$5</c:f>
              <c:numCache>
                <c:formatCode>General</c:formatCode>
                <c:ptCount val="5"/>
                <c:pt idx="0">
                  <c:v>18</c:v>
                </c:pt>
                <c:pt idx="1">
                  <c:v>4</c:v>
                </c:pt>
                <c:pt idx="2">
                  <c:v>1</c:v>
                </c:pt>
              </c:numCache>
            </c:numRef>
          </c:val>
        </c:ser>
        <c:ser>
          <c:idx val="2"/>
          <c:order val="2"/>
          <c:tx>
            <c:strRef>
              <c:f>Sheet1!$A$6</c:f>
              <c:strCache>
                <c:ptCount val="1"/>
                <c:pt idx="0">
                  <c:v>Online registration was simple, fast and efficient</c:v>
                </c:pt>
              </c:strCache>
            </c:strRef>
          </c:tx>
          <c:invertIfNegative val="0"/>
          <c:cat>
            <c:strRef>
              <c:f>Sheet1!$B$3:$F$3</c:f>
              <c:strCache>
                <c:ptCount val="5"/>
                <c:pt idx="0">
                  <c:v>Yes!</c:v>
                </c:pt>
                <c:pt idx="2">
                  <c:v>so-so</c:v>
                </c:pt>
                <c:pt idx="4">
                  <c:v>No!</c:v>
                </c:pt>
              </c:strCache>
            </c:strRef>
          </c:cat>
          <c:val>
            <c:numRef>
              <c:f>Sheet1!$B$6:$F$6</c:f>
              <c:numCache>
                <c:formatCode>General</c:formatCode>
                <c:ptCount val="5"/>
                <c:pt idx="0">
                  <c:v>12</c:v>
                </c:pt>
                <c:pt idx="1">
                  <c:v>9</c:v>
                </c:pt>
              </c:numCache>
            </c:numRef>
          </c:val>
        </c:ser>
        <c:ser>
          <c:idx val="3"/>
          <c:order val="3"/>
          <c:tx>
            <c:strRef>
              <c:f>Sheet1!$A$7</c:f>
              <c:strCache>
                <c:ptCount val="1"/>
                <c:pt idx="0">
                  <c:v>All the information I required was provided before I arrived</c:v>
                </c:pt>
              </c:strCache>
            </c:strRef>
          </c:tx>
          <c:invertIfNegative val="0"/>
          <c:cat>
            <c:strRef>
              <c:f>Sheet1!$B$3:$F$3</c:f>
              <c:strCache>
                <c:ptCount val="5"/>
                <c:pt idx="0">
                  <c:v>Yes!</c:v>
                </c:pt>
                <c:pt idx="2">
                  <c:v>so-so</c:v>
                </c:pt>
                <c:pt idx="4">
                  <c:v>No!</c:v>
                </c:pt>
              </c:strCache>
            </c:strRef>
          </c:cat>
          <c:val>
            <c:numRef>
              <c:f>Sheet1!$B$7:$F$7</c:f>
              <c:numCache>
                <c:formatCode>General</c:formatCode>
                <c:ptCount val="5"/>
                <c:pt idx="0">
                  <c:v>18</c:v>
                </c:pt>
                <c:pt idx="1">
                  <c:v>4</c:v>
                </c:pt>
                <c:pt idx="2">
                  <c:v>1</c:v>
                </c:pt>
              </c:numCache>
            </c:numRef>
          </c:val>
        </c:ser>
        <c:ser>
          <c:idx val="4"/>
          <c:order val="4"/>
          <c:tx>
            <c:strRef>
              <c:f>Sheet1!$A$8</c:f>
              <c:strCache>
                <c:ptCount val="1"/>
                <c:pt idx="0">
                  <c:v>The conference program provided a good overview of the conference</c:v>
                </c:pt>
              </c:strCache>
            </c:strRef>
          </c:tx>
          <c:invertIfNegative val="0"/>
          <c:cat>
            <c:strRef>
              <c:f>Sheet1!$B$3:$F$3</c:f>
              <c:strCache>
                <c:ptCount val="5"/>
                <c:pt idx="0">
                  <c:v>Yes!</c:v>
                </c:pt>
                <c:pt idx="2">
                  <c:v>so-so</c:v>
                </c:pt>
                <c:pt idx="4">
                  <c:v>No!</c:v>
                </c:pt>
              </c:strCache>
            </c:strRef>
          </c:cat>
          <c:val>
            <c:numRef>
              <c:f>Sheet1!$B$8:$F$8</c:f>
              <c:numCache>
                <c:formatCode>General</c:formatCode>
                <c:ptCount val="5"/>
                <c:pt idx="0">
                  <c:v>20</c:v>
                </c:pt>
                <c:pt idx="1">
                  <c:v>3</c:v>
                </c:pt>
              </c:numCache>
            </c:numRef>
          </c:val>
        </c:ser>
        <c:dLbls>
          <c:showLegendKey val="0"/>
          <c:showVal val="0"/>
          <c:showCatName val="0"/>
          <c:showSerName val="0"/>
          <c:showPercent val="0"/>
          <c:showBubbleSize val="0"/>
        </c:dLbls>
        <c:gapWidth val="150"/>
        <c:axId val="82500992"/>
        <c:axId val="82506880"/>
      </c:barChart>
      <c:catAx>
        <c:axId val="82500992"/>
        <c:scaling>
          <c:orientation val="minMax"/>
        </c:scaling>
        <c:delete val="0"/>
        <c:axPos val="b"/>
        <c:majorTickMark val="none"/>
        <c:minorTickMark val="none"/>
        <c:tickLblPos val="nextTo"/>
        <c:crossAx val="82506880"/>
        <c:crosses val="autoZero"/>
        <c:auto val="1"/>
        <c:lblAlgn val="ctr"/>
        <c:lblOffset val="100"/>
        <c:noMultiLvlLbl val="0"/>
      </c:catAx>
      <c:valAx>
        <c:axId val="82506880"/>
        <c:scaling>
          <c:orientation val="minMax"/>
        </c:scaling>
        <c:delete val="0"/>
        <c:axPos val="l"/>
        <c:majorGridlines/>
        <c:numFmt formatCode="General" sourceLinked="1"/>
        <c:majorTickMark val="none"/>
        <c:minorTickMark val="none"/>
        <c:tickLblPos val="nextTo"/>
        <c:crossAx val="82500992"/>
        <c:crosses val="autoZero"/>
        <c:crossBetween val="between"/>
      </c:valAx>
    </c:plotArea>
    <c:legend>
      <c:legendPos val="r"/>
      <c:legendEntry>
        <c:idx val="0"/>
        <c:delete val="1"/>
      </c:legendEntry>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Sheet1!$A$25</c:f>
              <c:strCache>
                <c:ptCount val="1"/>
              </c:strCache>
            </c:strRef>
          </c:tx>
          <c:invertIfNegative val="0"/>
          <c:cat>
            <c:strRef>
              <c:f>Sheet1!$B$24:$F$24</c:f>
              <c:strCache>
                <c:ptCount val="5"/>
                <c:pt idx="0">
                  <c:v>Yes!</c:v>
                </c:pt>
                <c:pt idx="2">
                  <c:v>so-so</c:v>
                </c:pt>
                <c:pt idx="4">
                  <c:v>No!</c:v>
                </c:pt>
              </c:strCache>
            </c:strRef>
          </c:cat>
          <c:val>
            <c:numRef>
              <c:f>Sheet1!$B$25:$F$25</c:f>
              <c:numCache>
                <c:formatCode>General</c:formatCode>
                <c:ptCount val="5"/>
              </c:numCache>
            </c:numRef>
          </c:val>
        </c:ser>
        <c:ser>
          <c:idx val="1"/>
          <c:order val="1"/>
          <c:tx>
            <c:strRef>
              <c:f>Sheet1!$A$26</c:f>
              <c:strCache>
                <c:ptCount val="1"/>
                <c:pt idx="0">
                  <c:v>The range of sessions kept my interest</c:v>
                </c:pt>
              </c:strCache>
            </c:strRef>
          </c:tx>
          <c:invertIfNegative val="0"/>
          <c:cat>
            <c:strRef>
              <c:f>Sheet1!$B$24:$F$24</c:f>
              <c:strCache>
                <c:ptCount val="5"/>
                <c:pt idx="0">
                  <c:v>Yes!</c:v>
                </c:pt>
                <c:pt idx="2">
                  <c:v>so-so</c:v>
                </c:pt>
                <c:pt idx="4">
                  <c:v>No!</c:v>
                </c:pt>
              </c:strCache>
            </c:strRef>
          </c:cat>
          <c:val>
            <c:numRef>
              <c:f>Sheet1!$B$26:$F$26</c:f>
              <c:numCache>
                <c:formatCode>General</c:formatCode>
                <c:ptCount val="5"/>
                <c:pt idx="0">
                  <c:v>14</c:v>
                </c:pt>
                <c:pt idx="1">
                  <c:v>9</c:v>
                </c:pt>
                <c:pt idx="2">
                  <c:v>1</c:v>
                </c:pt>
              </c:numCache>
            </c:numRef>
          </c:val>
        </c:ser>
        <c:ser>
          <c:idx val="2"/>
          <c:order val="2"/>
          <c:tx>
            <c:strRef>
              <c:f>Sheet1!$A$27</c:f>
              <c:strCache>
                <c:ptCount val="1"/>
                <c:pt idx="0">
                  <c:v>Conference sessions allowed for the input of delegates</c:v>
                </c:pt>
              </c:strCache>
            </c:strRef>
          </c:tx>
          <c:invertIfNegative val="0"/>
          <c:cat>
            <c:strRef>
              <c:f>Sheet1!$B$24:$F$24</c:f>
              <c:strCache>
                <c:ptCount val="5"/>
                <c:pt idx="0">
                  <c:v>Yes!</c:v>
                </c:pt>
                <c:pt idx="2">
                  <c:v>so-so</c:v>
                </c:pt>
                <c:pt idx="4">
                  <c:v>No!</c:v>
                </c:pt>
              </c:strCache>
            </c:strRef>
          </c:cat>
          <c:val>
            <c:numRef>
              <c:f>Sheet1!$B$27:$F$27</c:f>
              <c:numCache>
                <c:formatCode>General</c:formatCode>
                <c:ptCount val="5"/>
                <c:pt idx="0">
                  <c:v>15</c:v>
                </c:pt>
                <c:pt idx="1">
                  <c:v>6</c:v>
                </c:pt>
                <c:pt idx="2">
                  <c:v>2</c:v>
                </c:pt>
              </c:numCache>
            </c:numRef>
          </c:val>
        </c:ser>
        <c:ser>
          <c:idx val="3"/>
          <c:order val="3"/>
          <c:tx>
            <c:strRef>
              <c:f>Sheet1!$A$28</c:f>
              <c:strCache>
                <c:ptCount val="1"/>
                <c:pt idx="0">
                  <c:v>Conference sessions canvassed a range of views on a topic</c:v>
                </c:pt>
              </c:strCache>
            </c:strRef>
          </c:tx>
          <c:invertIfNegative val="0"/>
          <c:cat>
            <c:strRef>
              <c:f>Sheet1!$B$24:$F$24</c:f>
              <c:strCache>
                <c:ptCount val="5"/>
                <c:pt idx="0">
                  <c:v>Yes!</c:v>
                </c:pt>
                <c:pt idx="2">
                  <c:v>so-so</c:v>
                </c:pt>
                <c:pt idx="4">
                  <c:v>No!</c:v>
                </c:pt>
              </c:strCache>
            </c:strRef>
          </c:cat>
          <c:val>
            <c:numRef>
              <c:f>Sheet1!$B$28:$F$28</c:f>
              <c:numCache>
                <c:formatCode>General</c:formatCode>
                <c:ptCount val="5"/>
                <c:pt idx="0">
                  <c:v>12</c:v>
                </c:pt>
                <c:pt idx="1">
                  <c:v>8</c:v>
                </c:pt>
                <c:pt idx="2">
                  <c:v>4</c:v>
                </c:pt>
              </c:numCache>
            </c:numRef>
          </c:val>
        </c:ser>
        <c:ser>
          <c:idx val="4"/>
          <c:order val="4"/>
          <c:tx>
            <c:strRef>
              <c:f>Sheet1!$A$29</c:f>
              <c:strCache>
                <c:ptCount val="1"/>
                <c:pt idx="0">
                  <c:v>Presenters were confident in their subject matter</c:v>
                </c:pt>
              </c:strCache>
            </c:strRef>
          </c:tx>
          <c:invertIfNegative val="0"/>
          <c:cat>
            <c:strRef>
              <c:f>Sheet1!$B$24:$F$24</c:f>
              <c:strCache>
                <c:ptCount val="5"/>
                <c:pt idx="0">
                  <c:v>Yes!</c:v>
                </c:pt>
                <c:pt idx="2">
                  <c:v>so-so</c:v>
                </c:pt>
                <c:pt idx="4">
                  <c:v>No!</c:v>
                </c:pt>
              </c:strCache>
            </c:strRef>
          </c:cat>
          <c:val>
            <c:numRef>
              <c:f>Sheet1!$B$29:$F$29</c:f>
              <c:numCache>
                <c:formatCode>General</c:formatCode>
                <c:ptCount val="5"/>
                <c:pt idx="0">
                  <c:v>17</c:v>
                </c:pt>
                <c:pt idx="1">
                  <c:v>6</c:v>
                </c:pt>
                <c:pt idx="3">
                  <c:v>1</c:v>
                </c:pt>
              </c:numCache>
            </c:numRef>
          </c:val>
        </c:ser>
        <c:dLbls>
          <c:showLegendKey val="0"/>
          <c:showVal val="0"/>
          <c:showCatName val="0"/>
          <c:showSerName val="0"/>
          <c:showPercent val="0"/>
          <c:showBubbleSize val="0"/>
        </c:dLbls>
        <c:gapWidth val="150"/>
        <c:axId val="82534784"/>
        <c:axId val="82536320"/>
      </c:barChart>
      <c:catAx>
        <c:axId val="82534784"/>
        <c:scaling>
          <c:orientation val="minMax"/>
        </c:scaling>
        <c:delete val="0"/>
        <c:axPos val="b"/>
        <c:majorTickMark val="none"/>
        <c:minorTickMark val="none"/>
        <c:tickLblPos val="nextTo"/>
        <c:crossAx val="82536320"/>
        <c:crosses val="autoZero"/>
        <c:auto val="1"/>
        <c:lblAlgn val="ctr"/>
        <c:lblOffset val="100"/>
        <c:noMultiLvlLbl val="0"/>
      </c:catAx>
      <c:valAx>
        <c:axId val="82536320"/>
        <c:scaling>
          <c:orientation val="minMax"/>
        </c:scaling>
        <c:delete val="0"/>
        <c:axPos val="l"/>
        <c:majorGridlines/>
        <c:numFmt formatCode="General" sourceLinked="1"/>
        <c:majorTickMark val="none"/>
        <c:minorTickMark val="none"/>
        <c:tickLblPos val="nextTo"/>
        <c:crossAx val="82534784"/>
        <c:crosses val="autoZero"/>
        <c:crossBetween val="between"/>
      </c:valAx>
    </c:plotArea>
    <c:legend>
      <c:legendPos val="r"/>
      <c:legendEntry>
        <c:idx val="0"/>
        <c:delete val="1"/>
      </c:legendEntry>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Sheet1!$A$78</c:f>
              <c:strCache>
                <c:ptCount val="1"/>
                <c:pt idx="0">
                  <c:v>Social activities</c:v>
                </c:pt>
              </c:strCache>
            </c:strRef>
          </c:tx>
          <c:invertIfNegative val="0"/>
          <c:cat>
            <c:strRef>
              <c:f>Sheet1!$B$77:$F$77</c:f>
              <c:strCache>
                <c:ptCount val="5"/>
                <c:pt idx="0">
                  <c:v>Yes!</c:v>
                </c:pt>
                <c:pt idx="2">
                  <c:v>so-so</c:v>
                </c:pt>
                <c:pt idx="4">
                  <c:v>No!</c:v>
                </c:pt>
              </c:strCache>
            </c:strRef>
          </c:cat>
          <c:val>
            <c:numRef>
              <c:f>Sheet1!$B$78:$F$78</c:f>
              <c:numCache>
                <c:formatCode>General</c:formatCode>
                <c:ptCount val="5"/>
              </c:numCache>
            </c:numRef>
          </c:val>
        </c:ser>
        <c:ser>
          <c:idx val="1"/>
          <c:order val="1"/>
          <c:tx>
            <c:strRef>
              <c:f>Sheet1!$A$79</c:f>
              <c:strCache>
                <c:ptCount val="1"/>
                <c:pt idx="0">
                  <c:v>The conference allowed me time to network with other delegates</c:v>
                </c:pt>
              </c:strCache>
            </c:strRef>
          </c:tx>
          <c:invertIfNegative val="0"/>
          <c:cat>
            <c:strRef>
              <c:f>Sheet1!$B$77:$F$77</c:f>
              <c:strCache>
                <c:ptCount val="5"/>
                <c:pt idx="0">
                  <c:v>Yes!</c:v>
                </c:pt>
                <c:pt idx="2">
                  <c:v>so-so</c:v>
                </c:pt>
                <c:pt idx="4">
                  <c:v>No!</c:v>
                </c:pt>
              </c:strCache>
            </c:strRef>
          </c:cat>
          <c:val>
            <c:numRef>
              <c:f>Sheet1!$B$79:$F$79</c:f>
              <c:numCache>
                <c:formatCode>General</c:formatCode>
                <c:ptCount val="5"/>
                <c:pt idx="0">
                  <c:v>15</c:v>
                </c:pt>
                <c:pt idx="1">
                  <c:v>5</c:v>
                </c:pt>
                <c:pt idx="2">
                  <c:v>4</c:v>
                </c:pt>
              </c:numCache>
            </c:numRef>
          </c:val>
        </c:ser>
        <c:ser>
          <c:idx val="2"/>
          <c:order val="2"/>
          <c:tx>
            <c:strRef>
              <c:f>Sheet1!$A$80</c:f>
              <c:strCache>
                <c:ptCount val="1"/>
                <c:pt idx="0">
                  <c:v>The pre-conference activity was a good opportunity to get to know delegates (leave blank if you were not able to attend)</c:v>
                </c:pt>
              </c:strCache>
            </c:strRef>
          </c:tx>
          <c:invertIfNegative val="0"/>
          <c:cat>
            <c:strRef>
              <c:f>Sheet1!$B$77:$F$77</c:f>
              <c:strCache>
                <c:ptCount val="5"/>
                <c:pt idx="0">
                  <c:v>Yes!</c:v>
                </c:pt>
                <c:pt idx="2">
                  <c:v>so-so</c:v>
                </c:pt>
                <c:pt idx="4">
                  <c:v>No!</c:v>
                </c:pt>
              </c:strCache>
            </c:strRef>
          </c:cat>
          <c:val>
            <c:numRef>
              <c:f>Sheet1!$B$80:$F$80</c:f>
              <c:numCache>
                <c:formatCode>General</c:formatCode>
                <c:ptCount val="5"/>
                <c:pt idx="0">
                  <c:v>3</c:v>
                </c:pt>
                <c:pt idx="1">
                  <c:v>3</c:v>
                </c:pt>
              </c:numCache>
            </c:numRef>
          </c:val>
        </c:ser>
        <c:ser>
          <c:idx val="3"/>
          <c:order val="3"/>
          <c:tx>
            <c:strRef>
              <c:f>Sheet1!$A$81</c:f>
              <c:strCache>
                <c:ptCount val="1"/>
                <c:pt idx="0">
                  <c:v>The conference dinner met my expectations (leave blank if you did not attend)</c:v>
                </c:pt>
              </c:strCache>
            </c:strRef>
          </c:tx>
          <c:invertIfNegative val="0"/>
          <c:cat>
            <c:strRef>
              <c:f>Sheet1!$B$77:$F$77</c:f>
              <c:strCache>
                <c:ptCount val="5"/>
                <c:pt idx="0">
                  <c:v>Yes!</c:v>
                </c:pt>
                <c:pt idx="2">
                  <c:v>so-so</c:v>
                </c:pt>
                <c:pt idx="4">
                  <c:v>No!</c:v>
                </c:pt>
              </c:strCache>
            </c:strRef>
          </c:cat>
          <c:val>
            <c:numRef>
              <c:f>Sheet1!$B$81:$F$81</c:f>
              <c:numCache>
                <c:formatCode>General</c:formatCode>
                <c:ptCount val="5"/>
                <c:pt idx="0">
                  <c:v>10</c:v>
                </c:pt>
                <c:pt idx="1">
                  <c:v>6</c:v>
                </c:pt>
                <c:pt idx="2">
                  <c:v>1</c:v>
                </c:pt>
                <c:pt idx="3">
                  <c:v>1</c:v>
                </c:pt>
              </c:numCache>
            </c:numRef>
          </c:val>
        </c:ser>
        <c:dLbls>
          <c:showLegendKey val="0"/>
          <c:showVal val="0"/>
          <c:showCatName val="0"/>
          <c:showSerName val="0"/>
          <c:showPercent val="0"/>
          <c:showBubbleSize val="0"/>
        </c:dLbls>
        <c:gapWidth val="150"/>
        <c:axId val="82551168"/>
        <c:axId val="82552704"/>
      </c:barChart>
      <c:catAx>
        <c:axId val="82551168"/>
        <c:scaling>
          <c:orientation val="minMax"/>
        </c:scaling>
        <c:delete val="0"/>
        <c:axPos val="b"/>
        <c:majorTickMark val="none"/>
        <c:minorTickMark val="none"/>
        <c:tickLblPos val="nextTo"/>
        <c:crossAx val="82552704"/>
        <c:crosses val="autoZero"/>
        <c:auto val="1"/>
        <c:lblAlgn val="ctr"/>
        <c:lblOffset val="100"/>
        <c:noMultiLvlLbl val="0"/>
      </c:catAx>
      <c:valAx>
        <c:axId val="82552704"/>
        <c:scaling>
          <c:orientation val="minMax"/>
        </c:scaling>
        <c:delete val="0"/>
        <c:axPos val="l"/>
        <c:majorGridlines/>
        <c:numFmt formatCode="General" sourceLinked="1"/>
        <c:majorTickMark val="none"/>
        <c:minorTickMark val="none"/>
        <c:tickLblPos val="nextTo"/>
        <c:crossAx val="82551168"/>
        <c:crosses val="autoZero"/>
        <c:crossBetween val="between"/>
      </c:valAx>
    </c:plotArea>
    <c:legend>
      <c:legendPos val="r"/>
      <c:legendEntry>
        <c:idx val="0"/>
        <c:delete val="1"/>
      </c:legendEntry>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Sheet1!$A$86</c:f>
              <c:strCache>
                <c:ptCount val="1"/>
                <c:pt idx="0">
                  <c:v>Overall conference</c:v>
                </c:pt>
              </c:strCache>
            </c:strRef>
          </c:tx>
          <c:invertIfNegative val="0"/>
          <c:cat>
            <c:strRef>
              <c:f>Sheet1!$B$85:$F$85</c:f>
              <c:strCache>
                <c:ptCount val="5"/>
                <c:pt idx="0">
                  <c:v>Yes!</c:v>
                </c:pt>
                <c:pt idx="2">
                  <c:v>so-so</c:v>
                </c:pt>
                <c:pt idx="4">
                  <c:v>No!</c:v>
                </c:pt>
              </c:strCache>
            </c:strRef>
          </c:cat>
          <c:val>
            <c:numRef>
              <c:f>Sheet1!$B$86:$F$86</c:f>
              <c:numCache>
                <c:formatCode>General</c:formatCode>
                <c:ptCount val="5"/>
              </c:numCache>
            </c:numRef>
          </c:val>
        </c:ser>
        <c:ser>
          <c:idx val="1"/>
          <c:order val="1"/>
          <c:tx>
            <c:strRef>
              <c:f>Sheet1!$A$87</c:f>
              <c:strCache>
                <c:ptCount val="1"/>
                <c:pt idx="0">
                  <c:v>The cost of the conference reflected the experience delivered</c:v>
                </c:pt>
              </c:strCache>
            </c:strRef>
          </c:tx>
          <c:invertIfNegative val="0"/>
          <c:cat>
            <c:strRef>
              <c:f>Sheet1!$B$85:$F$85</c:f>
              <c:strCache>
                <c:ptCount val="5"/>
                <c:pt idx="0">
                  <c:v>Yes!</c:v>
                </c:pt>
                <c:pt idx="2">
                  <c:v>so-so</c:v>
                </c:pt>
                <c:pt idx="4">
                  <c:v>No!</c:v>
                </c:pt>
              </c:strCache>
            </c:strRef>
          </c:cat>
          <c:val>
            <c:numRef>
              <c:f>Sheet1!$B$87:$F$87</c:f>
              <c:numCache>
                <c:formatCode>General</c:formatCode>
                <c:ptCount val="5"/>
                <c:pt idx="0">
                  <c:v>19</c:v>
                </c:pt>
                <c:pt idx="1">
                  <c:v>3</c:v>
                </c:pt>
              </c:numCache>
            </c:numRef>
          </c:val>
        </c:ser>
        <c:ser>
          <c:idx val="2"/>
          <c:order val="2"/>
          <c:tx>
            <c:strRef>
              <c:f>Sheet1!$A$88</c:f>
              <c:strCache>
                <c:ptCount val="1"/>
                <c:pt idx="0">
                  <c:v>I feel my attendance was well worth it</c:v>
                </c:pt>
              </c:strCache>
            </c:strRef>
          </c:tx>
          <c:invertIfNegative val="0"/>
          <c:cat>
            <c:strRef>
              <c:f>Sheet1!$B$85:$F$85</c:f>
              <c:strCache>
                <c:ptCount val="5"/>
                <c:pt idx="0">
                  <c:v>Yes!</c:v>
                </c:pt>
                <c:pt idx="2">
                  <c:v>so-so</c:v>
                </c:pt>
                <c:pt idx="4">
                  <c:v>No!</c:v>
                </c:pt>
              </c:strCache>
            </c:strRef>
          </c:cat>
          <c:val>
            <c:numRef>
              <c:f>Sheet1!$B$88:$F$88</c:f>
              <c:numCache>
                <c:formatCode>General</c:formatCode>
                <c:ptCount val="5"/>
                <c:pt idx="0">
                  <c:v>20</c:v>
                </c:pt>
                <c:pt idx="1">
                  <c:v>4</c:v>
                </c:pt>
              </c:numCache>
            </c:numRef>
          </c:val>
        </c:ser>
        <c:ser>
          <c:idx val="3"/>
          <c:order val="3"/>
          <c:tx>
            <c:strRef>
              <c:f>Sheet1!$A$89</c:f>
              <c:strCache>
                <c:ptCount val="1"/>
                <c:pt idx="0">
                  <c:v>I would attend a future Australasian Parliamentary Educators' Conference</c:v>
                </c:pt>
              </c:strCache>
            </c:strRef>
          </c:tx>
          <c:invertIfNegative val="0"/>
          <c:cat>
            <c:strRef>
              <c:f>Sheet1!$B$85:$F$85</c:f>
              <c:strCache>
                <c:ptCount val="5"/>
                <c:pt idx="0">
                  <c:v>Yes!</c:v>
                </c:pt>
                <c:pt idx="2">
                  <c:v>so-so</c:v>
                </c:pt>
                <c:pt idx="4">
                  <c:v>No!</c:v>
                </c:pt>
              </c:strCache>
            </c:strRef>
          </c:cat>
          <c:val>
            <c:numRef>
              <c:f>Sheet1!$B$89:$F$89</c:f>
              <c:numCache>
                <c:formatCode>General</c:formatCode>
                <c:ptCount val="5"/>
                <c:pt idx="0">
                  <c:v>23</c:v>
                </c:pt>
                <c:pt idx="2">
                  <c:v>1</c:v>
                </c:pt>
              </c:numCache>
            </c:numRef>
          </c:val>
        </c:ser>
        <c:dLbls>
          <c:showLegendKey val="0"/>
          <c:showVal val="0"/>
          <c:showCatName val="0"/>
          <c:showSerName val="0"/>
          <c:showPercent val="0"/>
          <c:showBubbleSize val="0"/>
        </c:dLbls>
        <c:gapWidth val="150"/>
        <c:axId val="82573952"/>
        <c:axId val="99148160"/>
      </c:barChart>
      <c:catAx>
        <c:axId val="82573952"/>
        <c:scaling>
          <c:orientation val="minMax"/>
        </c:scaling>
        <c:delete val="0"/>
        <c:axPos val="b"/>
        <c:majorTickMark val="none"/>
        <c:minorTickMark val="none"/>
        <c:tickLblPos val="nextTo"/>
        <c:crossAx val="99148160"/>
        <c:crosses val="autoZero"/>
        <c:auto val="1"/>
        <c:lblAlgn val="ctr"/>
        <c:lblOffset val="100"/>
        <c:noMultiLvlLbl val="0"/>
      </c:catAx>
      <c:valAx>
        <c:axId val="99148160"/>
        <c:scaling>
          <c:orientation val="minMax"/>
        </c:scaling>
        <c:delete val="0"/>
        <c:axPos val="l"/>
        <c:majorGridlines/>
        <c:numFmt formatCode="General" sourceLinked="1"/>
        <c:majorTickMark val="none"/>
        <c:minorTickMark val="none"/>
        <c:tickLblPos val="nextTo"/>
        <c:crossAx val="82573952"/>
        <c:crosses val="autoZero"/>
        <c:crossBetween val="between"/>
      </c:valAx>
    </c:plotArea>
    <c:legend>
      <c:legendPos val="r"/>
      <c:legendEntry>
        <c:idx val="0"/>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C405-6CE6-435A-B739-2ABE7C0B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dohertys</dc:creator>
  <cp:lastModifiedBy>dohertys</cp:lastModifiedBy>
  <cp:revision>3</cp:revision>
  <cp:lastPrinted>2014-01-08T03:04:00Z</cp:lastPrinted>
  <dcterms:created xsi:type="dcterms:W3CDTF">2014-01-15T23:50:00Z</dcterms:created>
  <dcterms:modified xsi:type="dcterms:W3CDTF">2014-01-15T23:56:00Z</dcterms:modified>
</cp:coreProperties>
</file>